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AD" w:rsidRPr="007073AD" w:rsidRDefault="007073AD" w:rsidP="007073AD">
      <w:pPr>
        <w:widowControl/>
        <w:tabs>
          <w:tab w:val="left" w:pos="851"/>
        </w:tabs>
        <w:spacing w:before="100" w:beforeAutospacing="1" w:after="100" w:afterAutospacing="1"/>
        <w:ind w:right="44" w:firstLineChars="200" w:firstLine="440"/>
        <w:jc w:val="right"/>
        <w:rPr>
          <w:rFonts w:asciiTheme="minorEastAsia" w:hAnsiTheme="minorEastAsia" w:cs="ＭＳ Ｐゴシック"/>
          <w:kern w:val="0"/>
          <w:sz w:val="22"/>
        </w:rPr>
      </w:pPr>
      <w:r w:rsidRPr="007073AD">
        <w:rPr>
          <w:rFonts w:asciiTheme="minorEastAsia" w:hAnsiTheme="minorEastAsia" w:cs="ＭＳ Ｐゴシック" w:hint="eastAsia"/>
          <w:kern w:val="0"/>
          <w:sz w:val="22"/>
        </w:rPr>
        <w:t>2019.4.2</w:t>
      </w:r>
    </w:p>
    <w:p w:rsidR="007073AD" w:rsidRPr="00C52AE6" w:rsidRDefault="007073AD" w:rsidP="00C52AE6">
      <w:pPr>
        <w:widowControl/>
        <w:tabs>
          <w:tab w:val="left" w:pos="851"/>
        </w:tabs>
        <w:spacing w:before="100" w:beforeAutospacing="1" w:after="100" w:afterAutospacing="1"/>
        <w:ind w:right="44" w:firstLineChars="200" w:firstLine="723"/>
        <w:rPr>
          <w:rFonts w:asciiTheme="minorEastAsia" w:hAnsiTheme="minorEastAsia" w:cs="ＭＳ Ｐゴシック"/>
          <w:b/>
          <w:kern w:val="0"/>
          <w:sz w:val="36"/>
          <w:szCs w:val="36"/>
        </w:rPr>
      </w:pPr>
      <w:r w:rsidRPr="00867CA0">
        <w:rPr>
          <w:rFonts w:asciiTheme="minorEastAsia" w:hAnsiTheme="minorEastAsia" w:cs="ＭＳ Ｐゴシック" w:hint="eastAsia"/>
          <w:b/>
          <w:kern w:val="0"/>
          <w:sz w:val="36"/>
          <w:szCs w:val="36"/>
        </w:rPr>
        <w:t>大会規約並びに取り決め事項</w:t>
      </w:r>
      <w:r w:rsidR="00867CA0" w:rsidRPr="00867CA0">
        <w:rPr>
          <w:rFonts w:asciiTheme="minorEastAsia" w:hAnsiTheme="minorEastAsia" w:cs="ＭＳ Ｐゴシック" w:hint="eastAsia"/>
          <w:b/>
          <w:kern w:val="0"/>
          <w:sz w:val="36"/>
          <w:szCs w:val="36"/>
        </w:rPr>
        <w:t>の一部変更</w:t>
      </w:r>
      <w:r w:rsidR="00867CA0">
        <w:rPr>
          <w:rFonts w:asciiTheme="minorEastAsia" w:hAnsiTheme="minorEastAsia" w:cs="ＭＳ Ｐゴシック" w:hint="eastAsia"/>
          <w:b/>
          <w:kern w:val="0"/>
          <w:sz w:val="36"/>
          <w:szCs w:val="36"/>
        </w:rPr>
        <w:t>について</w:t>
      </w:r>
    </w:p>
    <w:tbl>
      <w:tblPr>
        <w:tblStyle w:val="a5"/>
        <w:tblW w:w="0" w:type="auto"/>
        <w:tblLook w:val="04A0"/>
      </w:tblPr>
      <w:tblGrid>
        <w:gridCol w:w="4968"/>
        <w:gridCol w:w="5040"/>
      </w:tblGrid>
      <w:tr w:rsidR="00C53C24" w:rsidTr="00C53C24">
        <w:trPr>
          <w:trHeight w:val="321"/>
        </w:trPr>
        <w:tc>
          <w:tcPr>
            <w:tcW w:w="4968" w:type="dxa"/>
          </w:tcPr>
          <w:p w:rsidR="00C53C24" w:rsidRDefault="00C53C24" w:rsidP="00C52AE6">
            <w:pPr>
              <w:jc w:val="center"/>
            </w:pPr>
            <w:r>
              <w:rPr>
                <w:rFonts w:hint="eastAsia"/>
              </w:rPr>
              <w:t>変更前</w:t>
            </w:r>
          </w:p>
        </w:tc>
        <w:tc>
          <w:tcPr>
            <w:tcW w:w="5040" w:type="dxa"/>
          </w:tcPr>
          <w:p w:rsidR="00C53C24" w:rsidRDefault="00C53C24" w:rsidP="00C52AE6">
            <w:pPr>
              <w:jc w:val="center"/>
            </w:pPr>
            <w:r>
              <w:rPr>
                <w:rFonts w:hint="eastAsia"/>
              </w:rPr>
              <w:t>変更後</w:t>
            </w:r>
          </w:p>
        </w:tc>
      </w:tr>
      <w:tr w:rsidR="00F3179C" w:rsidTr="007073AD">
        <w:tc>
          <w:tcPr>
            <w:tcW w:w="4968" w:type="dxa"/>
          </w:tcPr>
          <w:p w:rsidR="00F3179C" w:rsidRDefault="00F3179C" w:rsidP="00F3179C">
            <w:r>
              <w:rPr>
                <w:rFonts w:hint="eastAsia"/>
              </w:rPr>
              <w:t>第</w:t>
            </w:r>
            <w:r>
              <w:rPr>
                <w:rFonts w:hint="eastAsia"/>
              </w:rPr>
              <w:t>7</w:t>
            </w:r>
            <w:r>
              <w:rPr>
                <w:rFonts w:hint="eastAsia"/>
              </w:rPr>
              <w:t>条（競技運営に関する注意事項）</w:t>
            </w:r>
          </w:p>
          <w:p w:rsidR="00F3179C" w:rsidRPr="00F3179C" w:rsidRDefault="00F3179C">
            <w:r>
              <w:rPr>
                <w:rFonts w:hint="eastAsia"/>
              </w:rPr>
              <w:t xml:space="preserve">　（</w:t>
            </w:r>
            <w:r>
              <w:rPr>
                <w:rFonts w:hint="eastAsia"/>
              </w:rPr>
              <w:t>6</w:t>
            </w:r>
            <w:r>
              <w:rPr>
                <w:rFonts w:hint="eastAsia"/>
              </w:rPr>
              <w:t>）</w:t>
            </w:r>
            <w:r w:rsidR="003F50AC">
              <w:rPr>
                <w:rFonts w:hint="eastAsia"/>
              </w:rPr>
              <w:t>に追加</w:t>
            </w:r>
          </w:p>
        </w:tc>
        <w:tc>
          <w:tcPr>
            <w:tcW w:w="5040" w:type="dxa"/>
          </w:tcPr>
          <w:p w:rsidR="003F50AC" w:rsidRDefault="003F50AC" w:rsidP="00FD6468">
            <w:pPr>
              <w:ind w:left="210" w:hangingChars="100" w:hanging="210"/>
            </w:pPr>
            <w:r w:rsidRPr="00C52AE6">
              <w:rPr>
                <w:rFonts w:hint="eastAsia"/>
              </w:rPr>
              <w:t>○</w:t>
            </w:r>
            <w:r w:rsidR="00FD6468">
              <w:rPr>
                <w:rFonts w:hint="eastAsia"/>
              </w:rPr>
              <w:t>2019</w:t>
            </w:r>
            <w:r w:rsidR="00FD6468">
              <w:rPr>
                <w:rFonts w:hint="eastAsia"/>
              </w:rPr>
              <w:t xml:space="preserve">年必携　</w:t>
            </w:r>
            <w:r w:rsidR="00FD6468">
              <w:rPr>
                <w:rFonts w:hint="eastAsia"/>
              </w:rPr>
              <w:t>P25</w:t>
            </w:r>
            <w:r w:rsidR="00FD6468">
              <w:rPr>
                <w:rFonts w:hint="eastAsia"/>
              </w:rPr>
              <w:t xml:space="preserve">　</w:t>
            </w:r>
            <w:r w:rsidRPr="00C52AE6">
              <w:rPr>
                <w:rFonts w:hint="eastAsia"/>
              </w:rPr>
              <w:t>シートノック中、コーチ１人のブルペン捕手を認める（試合を開始するまでの間を許可する）</w:t>
            </w:r>
          </w:p>
          <w:p w:rsidR="00167FAA" w:rsidRDefault="00167FAA" w:rsidP="003F50AC">
            <w:pPr>
              <w:ind w:left="210" w:hangingChars="100" w:hanging="210"/>
            </w:pPr>
            <w:r>
              <w:rPr>
                <w:rFonts w:hint="eastAsia"/>
              </w:rPr>
              <w:t>○</w:t>
            </w:r>
            <w:r>
              <w:rPr>
                <w:rFonts w:hint="eastAsia"/>
              </w:rPr>
              <w:t>2019</w:t>
            </w:r>
            <w:r>
              <w:rPr>
                <w:rFonts w:hint="eastAsia"/>
              </w:rPr>
              <w:t>年</w:t>
            </w:r>
            <w:r w:rsidR="00FD6468">
              <w:rPr>
                <w:rFonts w:hint="eastAsia"/>
              </w:rPr>
              <w:t xml:space="preserve">必携　</w:t>
            </w:r>
            <w:r w:rsidR="00FD6468">
              <w:rPr>
                <w:rFonts w:hint="eastAsia"/>
              </w:rPr>
              <w:t>P25</w:t>
            </w:r>
            <w:r w:rsidR="00FD6468">
              <w:rPr>
                <w:rFonts w:hint="eastAsia"/>
              </w:rPr>
              <w:t xml:space="preserve">　</w:t>
            </w:r>
            <w:r w:rsidR="00946592">
              <w:rPr>
                <w:rFonts w:hint="eastAsia"/>
              </w:rPr>
              <w:t>「</w:t>
            </w:r>
            <w:r w:rsidR="00FD6468">
              <w:rPr>
                <w:rFonts w:hint="eastAsia"/>
              </w:rPr>
              <w:t>補助員としてコーチ（背番号</w:t>
            </w:r>
            <w:r w:rsidR="00FD6468">
              <w:rPr>
                <w:rFonts w:hint="eastAsia"/>
              </w:rPr>
              <w:t>28</w:t>
            </w:r>
            <w:r w:rsidR="00FD6468">
              <w:rPr>
                <w:rFonts w:hint="eastAsia"/>
              </w:rPr>
              <w:t>・</w:t>
            </w:r>
            <w:r w:rsidR="00FD6468">
              <w:rPr>
                <w:rFonts w:hint="eastAsia"/>
              </w:rPr>
              <w:t>29</w:t>
            </w:r>
            <w:r w:rsidR="00946592">
              <w:rPr>
                <w:rFonts w:hint="eastAsia"/>
              </w:rPr>
              <w:t>）を認める。補助員はヘルメットを着用すること」</w:t>
            </w:r>
          </w:p>
          <w:p w:rsidR="00ED012F" w:rsidRDefault="00FD6468" w:rsidP="003F50AC">
            <w:pPr>
              <w:ind w:left="210" w:hangingChars="100" w:hanging="210"/>
            </w:pPr>
            <w:r>
              <w:rPr>
                <w:rFonts w:hint="eastAsia"/>
              </w:rPr>
              <w:t xml:space="preserve">　</w:t>
            </w:r>
            <w:r w:rsidR="00A54696">
              <w:rPr>
                <w:rFonts w:hint="eastAsia"/>
              </w:rPr>
              <w:t xml:space="preserve">　</w:t>
            </w:r>
            <w:r>
              <w:rPr>
                <w:rFonts w:hint="eastAsia"/>
              </w:rPr>
              <w:t>県軟連</w:t>
            </w:r>
            <w:r w:rsidR="00ED012F">
              <w:rPr>
                <w:rFonts w:hint="eastAsia"/>
              </w:rPr>
              <w:t>主催審判講習会（</w:t>
            </w:r>
            <w:r w:rsidR="00ED012F">
              <w:rPr>
                <w:rFonts w:hint="eastAsia"/>
              </w:rPr>
              <w:t>2019.3.10</w:t>
            </w:r>
            <w:r w:rsidR="00ED012F">
              <w:rPr>
                <w:rFonts w:hint="eastAsia"/>
              </w:rPr>
              <w:t>）で</w:t>
            </w:r>
            <w:r w:rsidR="00946592">
              <w:rPr>
                <w:rFonts w:hint="eastAsia"/>
              </w:rPr>
              <w:t>も「</w:t>
            </w:r>
            <w:r>
              <w:rPr>
                <w:rFonts w:hint="eastAsia"/>
              </w:rPr>
              <w:t>指導者</w:t>
            </w:r>
            <w:r w:rsidR="00667969">
              <w:rPr>
                <w:rFonts w:hint="eastAsia"/>
              </w:rPr>
              <w:t>が</w:t>
            </w:r>
            <w:r>
              <w:rPr>
                <w:rFonts w:hint="eastAsia"/>
              </w:rPr>
              <w:t>投球を受ける場合</w:t>
            </w:r>
            <w:r w:rsidR="00667969">
              <w:rPr>
                <w:rFonts w:hint="eastAsia"/>
              </w:rPr>
              <w:t>も</w:t>
            </w:r>
            <w:r>
              <w:rPr>
                <w:rFonts w:hint="eastAsia"/>
              </w:rPr>
              <w:t>捕手</w:t>
            </w:r>
            <w:r w:rsidR="00ED012F">
              <w:rPr>
                <w:rFonts w:hint="eastAsia"/>
              </w:rPr>
              <w:t>用</w:t>
            </w:r>
            <w:r>
              <w:rPr>
                <w:rFonts w:hint="eastAsia"/>
              </w:rPr>
              <w:t>ヘルメット、マスクを着用</w:t>
            </w:r>
            <w:r w:rsidR="00ED012F">
              <w:rPr>
                <w:rFonts w:hint="eastAsia"/>
              </w:rPr>
              <w:t>の</w:t>
            </w:r>
            <w:r w:rsidR="00946592">
              <w:rPr>
                <w:rFonts w:hint="eastAsia"/>
              </w:rPr>
              <w:t>こと」と</w:t>
            </w:r>
            <w:r w:rsidR="009F413B">
              <w:rPr>
                <w:rFonts w:hint="eastAsia"/>
              </w:rPr>
              <w:t>の説明であつたが</w:t>
            </w:r>
            <w:r>
              <w:rPr>
                <w:rFonts w:hint="eastAsia"/>
              </w:rPr>
              <w:t>当協議会</w:t>
            </w:r>
            <w:r w:rsidR="00667969">
              <w:rPr>
                <w:rFonts w:hint="eastAsia"/>
              </w:rPr>
              <w:t>主催の大会で</w:t>
            </w:r>
            <w:r>
              <w:rPr>
                <w:rFonts w:hint="eastAsia"/>
              </w:rPr>
              <w:t>は</w:t>
            </w:r>
            <w:r w:rsidR="00946592">
              <w:rPr>
                <w:rFonts w:hint="eastAsia"/>
              </w:rPr>
              <w:t>指導者については当事者に判断ををまかせ</w:t>
            </w:r>
            <w:r>
              <w:rPr>
                <w:rFonts w:hint="eastAsia"/>
              </w:rPr>
              <w:t>当面</w:t>
            </w:r>
            <w:r w:rsidR="00667969">
              <w:rPr>
                <w:rFonts w:hint="eastAsia"/>
              </w:rPr>
              <w:t>これ</w:t>
            </w:r>
            <w:r w:rsidR="00ED012F">
              <w:rPr>
                <w:rFonts w:hint="eastAsia"/>
              </w:rPr>
              <w:t>を見送る</w:t>
            </w:r>
            <w:r w:rsidR="00667969">
              <w:rPr>
                <w:rFonts w:hint="eastAsia"/>
              </w:rPr>
              <w:t>ものとする</w:t>
            </w:r>
            <w:r w:rsidR="00ED012F">
              <w:rPr>
                <w:rFonts w:hint="eastAsia"/>
              </w:rPr>
              <w:t>。</w:t>
            </w:r>
          </w:p>
          <w:p w:rsidR="00FD6468" w:rsidRPr="00C52AE6" w:rsidRDefault="00ED012F" w:rsidP="003F50AC">
            <w:pPr>
              <w:ind w:left="210" w:hangingChars="100" w:hanging="210"/>
            </w:pPr>
            <w:r>
              <w:rPr>
                <w:rFonts w:hint="eastAsia"/>
              </w:rPr>
              <w:t xml:space="preserve">　　　　　　　（</w:t>
            </w:r>
            <w:r>
              <w:rPr>
                <w:rFonts w:hint="eastAsia"/>
              </w:rPr>
              <w:t>2019</w:t>
            </w:r>
            <w:r>
              <w:rPr>
                <w:rFonts w:hint="eastAsia"/>
              </w:rPr>
              <w:t>年</w:t>
            </w:r>
            <w:r>
              <w:rPr>
                <w:rFonts w:hint="eastAsia"/>
              </w:rPr>
              <w:t>3</w:t>
            </w:r>
            <w:r>
              <w:rPr>
                <w:rFonts w:hint="eastAsia"/>
              </w:rPr>
              <w:t>月</w:t>
            </w:r>
            <w:r>
              <w:rPr>
                <w:rFonts w:hint="eastAsia"/>
              </w:rPr>
              <w:t>15</w:t>
            </w:r>
            <w:r>
              <w:rPr>
                <w:rFonts w:hint="eastAsia"/>
              </w:rPr>
              <w:t>日理事会で決定）</w:t>
            </w:r>
          </w:p>
        </w:tc>
      </w:tr>
      <w:tr w:rsidR="008C6C6B" w:rsidTr="007073AD">
        <w:tc>
          <w:tcPr>
            <w:tcW w:w="4968" w:type="dxa"/>
          </w:tcPr>
          <w:p w:rsidR="008C6C6B" w:rsidRDefault="00425C5F">
            <w:r>
              <w:rPr>
                <w:rFonts w:hint="eastAsia"/>
              </w:rPr>
              <w:t>第</w:t>
            </w:r>
            <w:r>
              <w:rPr>
                <w:rFonts w:hint="eastAsia"/>
              </w:rPr>
              <w:t>7</w:t>
            </w:r>
            <w:r>
              <w:rPr>
                <w:rFonts w:hint="eastAsia"/>
              </w:rPr>
              <w:t>条（競技運営に</w:t>
            </w:r>
            <w:r w:rsidR="00CF443F">
              <w:rPr>
                <w:rFonts w:hint="eastAsia"/>
              </w:rPr>
              <w:t>関する注意事項</w:t>
            </w:r>
            <w:r>
              <w:rPr>
                <w:rFonts w:hint="eastAsia"/>
              </w:rPr>
              <w:t>）</w:t>
            </w:r>
          </w:p>
          <w:p w:rsidR="00CF443F" w:rsidRDefault="00CF443F" w:rsidP="00CF443F">
            <w:pPr>
              <w:ind w:left="630" w:hangingChars="300" w:hanging="630"/>
            </w:pPr>
            <w:r>
              <w:rPr>
                <w:rFonts w:hint="eastAsia"/>
              </w:rPr>
              <w:t xml:space="preserve">　（</w:t>
            </w:r>
            <w:r>
              <w:rPr>
                <w:rFonts w:hint="eastAsia"/>
              </w:rPr>
              <w:t>7</w:t>
            </w:r>
            <w:r>
              <w:rPr>
                <w:rFonts w:hint="eastAsia"/>
              </w:rPr>
              <w:t>）球場内（試合会場）での</w:t>
            </w:r>
            <w:r w:rsidRPr="00CF443F">
              <w:rPr>
                <w:rFonts w:hint="eastAsia"/>
                <w:u w:val="single"/>
              </w:rPr>
              <w:t>フリーバッティングは禁止する。</w:t>
            </w:r>
          </w:p>
        </w:tc>
        <w:tc>
          <w:tcPr>
            <w:tcW w:w="5040" w:type="dxa"/>
          </w:tcPr>
          <w:p w:rsidR="008C6C6B" w:rsidRPr="00C52AE6" w:rsidRDefault="008C6C6B"/>
          <w:p w:rsidR="00F3179C" w:rsidRPr="00C52AE6" w:rsidRDefault="00CF443F" w:rsidP="00F3179C">
            <w:pPr>
              <w:ind w:left="630" w:hangingChars="300" w:hanging="630"/>
              <w:rPr>
                <w:u w:val="single"/>
              </w:rPr>
            </w:pPr>
            <w:r w:rsidRPr="00C52AE6">
              <w:rPr>
                <w:rFonts w:hint="eastAsia"/>
              </w:rPr>
              <w:t>（</w:t>
            </w:r>
            <w:r w:rsidRPr="00C52AE6">
              <w:rPr>
                <w:rFonts w:hint="eastAsia"/>
              </w:rPr>
              <w:t>7</w:t>
            </w:r>
            <w:r w:rsidRPr="00C52AE6">
              <w:rPr>
                <w:rFonts w:hint="eastAsia"/>
              </w:rPr>
              <w:t>）球場内（試合会場）では</w:t>
            </w:r>
            <w:r w:rsidRPr="00C52AE6">
              <w:rPr>
                <w:rFonts w:hint="eastAsia"/>
                <w:u w:val="single"/>
              </w:rPr>
              <w:t>トスバッティングのみ認め</w:t>
            </w:r>
            <w:r w:rsidR="00F3179C" w:rsidRPr="00C52AE6">
              <w:rPr>
                <w:rFonts w:hint="eastAsia"/>
                <w:u w:val="single"/>
              </w:rPr>
              <w:t>る。</w:t>
            </w:r>
          </w:p>
          <w:p w:rsidR="00CF443F" w:rsidRPr="00C52AE6" w:rsidRDefault="00CF443F" w:rsidP="00F3179C">
            <w:pPr>
              <w:ind w:left="630" w:hangingChars="300" w:hanging="630"/>
              <w:rPr>
                <w:u w:val="single"/>
              </w:rPr>
            </w:pPr>
            <w:r w:rsidRPr="00C52AE6">
              <w:rPr>
                <w:rFonts w:hint="eastAsia"/>
              </w:rPr>
              <w:t xml:space="preserve">　</w:t>
            </w:r>
            <w:r w:rsidR="009F413B">
              <w:rPr>
                <w:rFonts w:hint="eastAsia"/>
                <w:sz w:val="16"/>
                <w:szCs w:val="16"/>
              </w:rPr>
              <w:t>＊必携の</w:t>
            </w:r>
            <w:r w:rsidRPr="00C52AE6">
              <w:rPr>
                <w:rFonts w:hint="eastAsia"/>
                <w:sz w:val="16"/>
                <w:szCs w:val="16"/>
              </w:rPr>
              <w:t>文言を合わせたものでとくに変更するものではない。</w:t>
            </w:r>
          </w:p>
        </w:tc>
      </w:tr>
      <w:tr w:rsidR="008C6C6B" w:rsidTr="007073AD">
        <w:tc>
          <w:tcPr>
            <w:tcW w:w="4968" w:type="dxa"/>
          </w:tcPr>
          <w:p w:rsidR="002E7C2A" w:rsidRDefault="002E7C2A" w:rsidP="002E7C2A">
            <w:r>
              <w:rPr>
                <w:rFonts w:hint="eastAsia"/>
              </w:rPr>
              <w:t>第</w:t>
            </w:r>
            <w:r>
              <w:rPr>
                <w:rFonts w:hint="eastAsia"/>
              </w:rPr>
              <w:t>7</w:t>
            </w:r>
            <w:r>
              <w:rPr>
                <w:rFonts w:hint="eastAsia"/>
              </w:rPr>
              <w:t>条（競技運営に関する注意事項）</w:t>
            </w:r>
          </w:p>
          <w:p w:rsidR="008C6C6B" w:rsidRPr="002E7C2A" w:rsidRDefault="002E7C2A" w:rsidP="002E7C2A">
            <w:pPr>
              <w:ind w:left="630" w:hangingChars="300" w:hanging="630"/>
            </w:pPr>
            <w:r>
              <w:rPr>
                <w:rFonts w:hint="eastAsia"/>
              </w:rPr>
              <w:t xml:space="preserve">　（</w:t>
            </w:r>
            <w:r>
              <w:rPr>
                <w:rFonts w:hint="eastAsia"/>
              </w:rPr>
              <w:t>10</w:t>
            </w:r>
            <w:r>
              <w:rPr>
                <w:rFonts w:hint="eastAsia"/>
              </w:rPr>
              <w:t>）第</w:t>
            </w:r>
            <w:r>
              <w:rPr>
                <w:rFonts w:hint="eastAsia"/>
              </w:rPr>
              <w:t>2</w:t>
            </w:r>
            <w:r>
              <w:rPr>
                <w:rFonts w:hint="eastAsia"/>
              </w:rPr>
              <w:t>試合以降は試合開始前でも前の試合が終了した後</w:t>
            </w:r>
            <w:r>
              <w:rPr>
                <w:rFonts w:hint="eastAsia"/>
              </w:rPr>
              <w:t>20</w:t>
            </w:r>
            <w:r>
              <w:rPr>
                <w:rFonts w:hint="eastAsia"/>
              </w:rPr>
              <w:t>分を目安に次の試合を開始する。</w:t>
            </w:r>
            <w:r w:rsidRPr="00CF5443">
              <w:rPr>
                <w:rFonts w:hint="eastAsia"/>
                <w:color w:val="FF0000"/>
                <w:u w:val="single"/>
              </w:rPr>
              <w:t>但し試合が連続と</w:t>
            </w:r>
            <w:r w:rsidR="00CF5443" w:rsidRPr="00CF5443">
              <w:rPr>
                <w:rFonts w:hint="eastAsia"/>
                <w:color w:val="FF0000"/>
                <w:u w:val="single"/>
              </w:rPr>
              <w:t>なる時は</w:t>
            </w:r>
            <w:r w:rsidR="00CF5443" w:rsidRPr="00CF5443">
              <w:rPr>
                <w:rFonts w:hint="eastAsia"/>
                <w:color w:val="FF0000"/>
                <w:u w:val="single"/>
              </w:rPr>
              <w:t>30</w:t>
            </w:r>
            <w:r w:rsidR="00CF5443" w:rsidRPr="00CF5443">
              <w:rPr>
                <w:rFonts w:hint="eastAsia"/>
                <w:color w:val="FF0000"/>
                <w:u w:val="single"/>
              </w:rPr>
              <w:t>分とする。</w:t>
            </w:r>
          </w:p>
        </w:tc>
        <w:tc>
          <w:tcPr>
            <w:tcW w:w="5040" w:type="dxa"/>
          </w:tcPr>
          <w:p w:rsidR="008C6C6B" w:rsidRPr="00C52AE6" w:rsidRDefault="008C6C6B"/>
          <w:p w:rsidR="00CF5443" w:rsidRPr="00C52AE6" w:rsidRDefault="00CF5443"/>
          <w:p w:rsidR="00CF5443" w:rsidRPr="00C52AE6" w:rsidRDefault="00CF5443">
            <w:r w:rsidRPr="00C52AE6">
              <w:rPr>
                <w:rFonts w:hint="eastAsia"/>
              </w:rPr>
              <w:t>但し試合が連続となる時は</w:t>
            </w:r>
            <w:r w:rsidR="00D30E35" w:rsidRPr="00C52AE6">
              <w:rPr>
                <w:rFonts w:hint="eastAsia"/>
              </w:rPr>
              <w:t>目安として</w:t>
            </w:r>
            <w:r w:rsidR="00D30E35" w:rsidRPr="00C52AE6">
              <w:rPr>
                <w:rFonts w:hint="eastAsia"/>
              </w:rPr>
              <w:t>30</w:t>
            </w:r>
            <w:r w:rsidR="00D30E35" w:rsidRPr="00C52AE6">
              <w:rPr>
                <w:rFonts w:hint="eastAsia"/>
              </w:rPr>
              <w:t>分とするが</w:t>
            </w:r>
            <w:r w:rsidRPr="00C52AE6">
              <w:rPr>
                <w:rFonts w:hint="eastAsia"/>
              </w:rPr>
              <w:t>連続するチームに配慮した時間を決めることが出来る</w:t>
            </w:r>
            <w:r w:rsidR="00D30E35" w:rsidRPr="00C52AE6">
              <w:rPr>
                <w:rFonts w:hint="eastAsia"/>
              </w:rPr>
              <w:t>ものとする。</w:t>
            </w:r>
          </w:p>
        </w:tc>
      </w:tr>
      <w:tr w:rsidR="00C126B3" w:rsidTr="007073AD">
        <w:tc>
          <w:tcPr>
            <w:tcW w:w="4968" w:type="dxa"/>
          </w:tcPr>
          <w:p w:rsidR="00C126B3" w:rsidRDefault="007D4435" w:rsidP="002E7C2A">
            <w:r>
              <w:rPr>
                <w:rFonts w:hint="eastAsia"/>
              </w:rPr>
              <w:t>第</w:t>
            </w:r>
            <w:r>
              <w:rPr>
                <w:rFonts w:hint="eastAsia"/>
              </w:rPr>
              <w:t>7</w:t>
            </w:r>
            <w:r>
              <w:rPr>
                <w:rFonts w:hint="eastAsia"/>
              </w:rPr>
              <w:t>条（競技運営に関する注意事項）</w:t>
            </w:r>
          </w:p>
          <w:p w:rsidR="007D4435" w:rsidRDefault="007D4435" w:rsidP="002E7C2A">
            <w:r>
              <w:rPr>
                <w:rFonts w:hint="eastAsia"/>
              </w:rPr>
              <w:t xml:space="preserve">　（</w:t>
            </w:r>
            <w:r>
              <w:rPr>
                <w:rFonts w:hint="eastAsia"/>
              </w:rPr>
              <w:t>15</w:t>
            </w:r>
            <w:r>
              <w:rPr>
                <w:rFonts w:hint="eastAsia"/>
              </w:rPr>
              <w:t>）その他</w:t>
            </w:r>
          </w:p>
          <w:p w:rsidR="007D4435" w:rsidRDefault="007D4435" w:rsidP="002E7C2A">
            <w:r>
              <w:rPr>
                <w:rFonts w:hint="eastAsia"/>
              </w:rPr>
              <w:t xml:space="preserve">　　　　　⑦を追加</w:t>
            </w:r>
          </w:p>
        </w:tc>
        <w:tc>
          <w:tcPr>
            <w:tcW w:w="5040" w:type="dxa"/>
          </w:tcPr>
          <w:p w:rsidR="00054924" w:rsidRDefault="007D4435" w:rsidP="007D4435">
            <w:pPr>
              <w:ind w:left="210" w:hangingChars="100" w:hanging="210"/>
            </w:pPr>
            <w:r>
              <w:rPr>
                <w:rFonts w:hint="eastAsia"/>
              </w:rPr>
              <w:t>⑦</w:t>
            </w:r>
            <w:r w:rsidR="00054924">
              <w:rPr>
                <w:rFonts w:hint="eastAsia"/>
              </w:rPr>
              <w:t>審判の指導事項、取り決め事項</w:t>
            </w:r>
          </w:p>
          <w:p w:rsidR="00C126B3" w:rsidRPr="00C52AE6" w:rsidRDefault="007D4435" w:rsidP="00054924">
            <w:pPr>
              <w:ind w:leftChars="100" w:left="210"/>
            </w:pPr>
            <w:r>
              <w:rPr>
                <w:rFonts w:hint="eastAsia"/>
              </w:rPr>
              <w:t>打者は、試合開始、攻守交代、救援投手の準備投球を行なっている間はネクストボックスで待機し、あと一球コールのあと</w:t>
            </w:r>
            <w:r w:rsidR="00054924">
              <w:rPr>
                <w:rFonts w:hint="eastAsia"/>
              </w:rPr>
              <w:t>捕手がセカンドに送球した時点でバッターボックスに入るように指導すること。</w:t>
            </w:r>
          </w:p>
        </w:tc>
      </w:tr>
      <w:tr w:rsidR="00C52AE6" w:rsidTr="007073AD">
        <w:tc>
          <w:tcPr>
            <w:tcW w:w="4968" w:type="dxa"/>
          </w:tcPr>
          <w:p w:rsidR="00C52AE6" w:rsidRDefault="00733A7A" w:rsidP="002E7C2A">
            <w:r>
              <w:rPr>
                <w:rFonts w:hint="eastAsia"/>
              </w:rPr>
              <w:t>第</w:t>
            </w:r>
            <w:r>
              <w:rPr>
                <w:rFonts w:hint="eastAsia"/>
              </w:rPr>
              <w:t>12</w:t>
            </w:r>
            <w:r>
              <w:rPr>
                <w:rFonts w:hint="eastAsia"/>
              </w:rPr>
              <w:t>条（特別延長戦）</w:t>
            </w:r>
          </w:p>
          <w:p w:rsidR="00733A7A" w:rsidRPr="008126E7" w:rsidRDefault="00733A7A" w:rsidP="00733A7A">
            <w:pPr>
              <w:ind w:left="420" w:hangingChars="200" w:hanging="420"/>
              <w:rPr>
                <w:szCs w:val="21"/>
              </w:rPr>
            </w:pPr>
            <w:r>
              <w:rPr>
                <w:rFonts w:hint="eastAsia"/>
              </w:rPr>
              <w:t xml:space="preserve">　　</w:t>
            </w:r>
            <w:r w:rsidRPr="008126E7">
              <w:rPr>
                <w:rFonts w:asciiTheme="minorEastAsia" w:hAnsiTheme="minorEastAsia" w:cstheme="minorEastAsia" w:hint="eastAsia"/>
                <w:color w:val="000000"/>
                <w:kern w:val="0"/>
                <w:szCs w:val="21"/>
              </w:rPr>
              <w:t>特別延長戦は「継続打順」として前イニングの「最終打者」</w:t>
            </w:r>
            <w:r w:rsidRPr="008126E7">
              <w:rPr>
                <w:rFonts w:asciiTheme="minorEastAsia" w:hAnsiTheme="minorEastAsia" w:cs="ＭＳ Ｐゴシック"/>
                <w:color w:val="000000"/>
                <w:kern w:val="0"/>
                <w:szCs w:val="21"/>
              </w:rPr>
              <w:t xml:space="preserve"> </w:t>
            </w:r>
            <w:r w:rsidRPr="008126E7">
              <w:rPr>
                <w:rFonts w:asciiTheme="minorEastAsia" w:hAnsiTheme="minorEastAsia" w:cs="ＭＳ Ｐゴシック" w:hint="eastAsia"/>
                <w:color w:val="000000"/>
                <w:kern w:val="0"/>
                <w:szCs w:val="21"/>
              </w:rPr>
              <w:t>を一塁走者として二塁走者、三</w:t>
            </w:r>
            <w:r w:rsidRPr="008126E7">
              <w:rPr>
                <w:rFonts w:asciiTheme="minorEastAsia" w:hAnsiTheme="minorEastAsia" w:cs="ＭＳ Ｐゴシック" w:hint="eastAsia"/>
                <w:color w:val="000000"/>
                <w:kern w:val="0"/>
                <w:szCs w:val="21"/>
              </w:rPr>
              <w:lastRenderedPageBreak/>
              <w:t>塁走者は順次前の打者とし無死満塁の状態にして１イニングを行ない得点の多いチームを勝者とする。１イニングで勝敗が決まらなかった時は更に継続打順でこれを繰り返す。</w:t>
            </w:r>
          </w:p>
        </w:tc>
        <w:tc>
          <w:tcPr>
            <w:tcW w:w="5040" w:type="dxa"/>
          </w:tcPr>
          <w:p w:rsidR="00733A7A" w:rsidRDefault="00733A7A" w:rsidP="00733A7A">
            <w:r>
              <w:rPr>
                <w:rFonts w:hint="eastAsia"/>
              </w:rPr>
              <w:lastRenderedPageBreak/>
              <w:t>第</w:t>
            </w:r>
            <w:r>
              <w:rPr>
                <w:rFonts w:hint="eastAsia"/>
              </w:rPr>
              <w:t>12</w:t>
            </w:r>
            <w:r>
              <w:rPr>
                <w:rFonts w:hint="eastAsia"/>
              </w:rPr>
              <w:t>条（特別延長戦）</w:t>
            </w:r>
          </w:p>
          <w:p w:rsidR="00C52AE6" w:rsidRDefault="00733A7A" w:rsidP="00733A7A">
            <w:pPr>
              <w:ind w:left="420" w:hangingChars="200" w:hanging="420"/>
            </w:pPr>
            <w:r>
              <w:rPr>
                <w:rFonts w:hint="eastAsia"/>
              </w:rPr>
              <w:t xml:space="preserve">　　継続打順で、前回の最終打者を一塁走者、その前の打者を二塁走者とし、無死一塁・二塁の状</w:t>
            </w:r>
            <w:r>
              <w:rPr>
                <w:rFonts w:hint="eastAsia"/>
              </w:rPr>
              <w:lastRenderedPageBreak/>
              <w:t>態にして、投手の投球制限を遵守の上</w:t>
            </w:r>
            <w:r>
              <w:rPr>
                <w:rFonts w:hint="eastAsia"/>
              </w:rPr>
              <w:t>1</w:t>
            </w:r>
            <w:r>
              <w:rPr>
                <w:rFonts w:hint="eastAsia"/>
              </w:rPr>
              <w:t>イニングを行ない</w:t>
            </w:r>
            <w:r w:rsidR="008126E7">
              <w:rPr>
                <w:rFonts w:hint="eastAsia"/>
              </w:rPr>
              <w:t>得点の多いチームを勝者とする。</w:t>
            </w:r>
            <w:r w:rsidR="008126E7">
              <w:rPr>
                <w:rFonts w:hint="eastAsia"/>
              </w:rPr>
              <w:t>1</w:t>
            </w:r>
            <w:r w:rsidR="008126E7">
              <w:rPr>
                <w:rFonts w:hint="eastAsia"/>
              </w:rPr>
              <w:t>イニングで勝敗が決まらなかった時は更に継続打順でこれを繰り返す。</w:t>
            </w:r>
          </w:p>
          <w:p w:rsidR="00725220" w:rsidRDefault="00725220" w:rsidP="00733A7A">
            <w:pPr>
              <w:ind w:left="420" w:hangingChars="200" w:hanging="420"/>
            </w:pPr>
            <w:r>
              <w:rPr>
                <w:rFonts w:hint="eastAsia"/>
              </w:rPr>
              <w:t>（３月</w:t>
            </w:r>
            <w:r>
              <w:rPr>
                <w:rFonts w:hint="eastAsia"/>
              </w:rPr>
              <w:t>23</w:t>
            </w:r>
            <w:r>
              <w:rPr>
                <w:rFonts w:hint="eastAsia"/>
              </w:rPr>
              <w:t>日から始まる中田食品旗争奪大会から適用する。）</w:t>
            </w:r>
          </w:p>
        </w:tc>
      </w:tr>
    </w:tbl>
    <w:p w:rsidR="00746A56" w:rsidRPr="00C53C24" w:rsidRDefault="00C53C24" w:rsidP="00725220">
      <w:r>
        <w:rPr>
          <w:rFonts w:hint="eastAsia"/>
        </w:rPr>
        <w:lastRenderedPageBreak/>
        <w:t xml:space="preserve">　　　　　　　　　　　　　　　　　　　　　　　　　　　　</w:t>
      </w:r>
    </w:p>
    <w:p w:rsidR="00642AC6" w:rsidRDefault="00770F0A" w:rsidP="00725220">
      <w:pPr>
        <w:ind w:firstLineChars="100" w:firstLine="210"/>
      </w:pPr>
      <w:r>
        <w:rPr>
          <w:rFonts w:hint="eastAsia"/>
        </w:rPr>
        <w:t>＊タイムの回数制限（</w:t>
      </w:r>
      <w:r>
        <w:rPr>
          <w:rFonts w:hint="eastAsia"/>
        </w:rPr>
        <w:t>2019</w:t>
      </w:r>
      <w:r>
        <w:rPr>
          <w:rFonts w:hint="eastAsia"/>
        </w:rPr>
        <w:t xml:space="preserve">年度必携　</w:t>
      </w:r>
      <w:r>
        <w:rPr>
          <w:rFonts w:hint="eastAsia"/>
        </w:rPr>
        <w:t>P22.23</w:t>
      </w:r>
      <w:r>
        <w:rPr>
          <w:rFonts w:hint="eastAsia"/>
        </w:rPr>
        <w:t>）</w:t>
      </w:r>
    </w:p>
    <w:p w:rsidR="00770F0A" w:rsidRDefault="00770F0A" w:rsidP="00770F0A">
      <w:pPr>
        <w:ind w:left="420" w:hangingChars="200" w:hanging="420"/>
      </w:pPr>
      <w:r>
        <w:rPr>
          <w:rFonts w:hint="eastAsia"/>
        </w:rPr>
        <w:t xml:space="preserve">　　守備側のタイム中、攻撃側がタイムをとっても守備側のタイム中に終了すれば、攻撃側のタイム回数に数えない。</w:t>
      </w:r>
      <w:r w:rsidR="00725220">
        <w:rPr>
          <w:rFonts w:hint="eastAsia"/>
        </w:rPr>
        <w:t>逆も同じ。</w:t>
      </w:r>
    </w:p>
    <w:p w:rsidR="00770F0A" w:rsidRDefault="00770F0A" w:rsidP="00725220">
      <w:pPr>
        <w:ind w:leftChars="100" w:left="420" w:hangingChars="100" w:hanging="210"/>
      </w:pPr>
      <w:r>
        <w:rPr>
          <w:rFonts w:hint="eastAsia"/>
        </w:rPr>
        <w:t>＊投手の投球</w:t>
      </w:r>
      <w:r w:rsidR="0078514F">
        <w:rPr>
          <w:rFonts w:hint="eastAsia"/>
        </w:rPr>
        <w:t>動作（</w:t>
      </w:r>
      <w:r w:rsidR="0078514F">
        <w:rPr>
          <w:rFonts w:hint="eastAsia"/>
        </w:rPr>
        <w:t>2019</w:t>
      </w:r>
      <w:r w:rsidR="0078514F">
        <w:rPr>
          <w:rFonts w:hint="eastAsia"/>
        </w:rPr>
        <w:t xml:space="preserve">年度必携　</w:t>
      </w:r>
      <w:r w:rsidR="0078514F">
        <w:rPr>
          <w:rFonts w:hint="eastAsia"/>
        </w:rPr>
        <w:t>P163</w:t>
      </w:r>
      <w:r w:rsidR="0078514F">
        <w:rPr>
          <w:rFonts w:hint="eastAsia"/>
        </w:rPr>
        <w:t>）</w:t>
      </w:r>
    </w:p>
    <w:p w:rsidR="00725220" w:rsidRDefault="0078514F" w:rsidP="009C0BC2">
      <w:pPr>
        <w:ind w:left="420" w:hangingChars="200" w:hanging="420"/>
      </w:pPr>
      <w:r>
        <w:rPr>
          <w:rFonts w:hint="eastAsia"/>
        </w:rPr>
        <w:t xml:space="preserve">　　投手が投球する際に一度離れた両手を再び合わせたり、投げて出でグラブをたたいたりすることを禁止する。（注意指導を削除したため、ランナーがいればボークとなる）ランナーがいない場合、攻守交代の時注意してあげる。</w:t>
      </w:r>
    </w:p>
    <w:p w:rsidR="0078514F" w:rsidRDefault="00725220" w:rsidP="00725220">
      <w:pPr>
        <w:ind w:leftChars="200" w:left="420" w:firstLineChars="1600" w:firstLine="3360"/>
      </w:pPr>
      <w:r>
        <w:rPr>
          <w:rFonts w:hint="eastAsia"/>
        </w:rPr>
        <w:t>（</w:t>
      </w:r>
      <w:r>
        <w:rPr>
          <w:rFonts w:hint="eastAsia"/>
        </w:rPr>
        <w:t>3</w:t>
      </w:r>
      <w:r>
        <w:rPr>
          <w:rFonts w:hint="eastAsia"/>
        </w:rPr>
        <w:t>月</w:t>
      </w:r>
      <w:r>
        <w:rPr>
          <w:rFonts w:hint="eastAsia"/>
        </w:rPr>
        <w:t>23</w:t>
      </w:r>
      <w:r>
        <w:rPr>
          <w:rFonts w:hint="eastAsia"/>
        </w:rPr>
        <w:t>日から始まる中田食品旗争奪大会から適用する。）</w:t>
      </w:r>
    </w:p>
    <w:p w:rsidR="0070165B" w:rsidRDefault="0070165B" w:rsidP="0070165B"/>
    <w:p w:rsidR="0070165B" w:rsidRDefault="0070165B" w:rsidP="0070165B">
      <w:pPr>
        <w:jc w:val="center"/>
        <w:rPr>
          <w:sz w:val="36"/>
          <w:szCs w:val="36"/>
        </w:rPr>
      </w:pPr>
      <w:r w:rsidRPr="0070165B">
        <w:rPr>
          <w:rFonts w:hint="eastAsia"/>
          <w:sz w:val="36"/>
          <w:szCs w:val="36"/>
        </w:rPr>
        <w:t>大会本部設置要項の一部変更について</w:t>
      </w:r>
    </w:p>
    <w:p w:rsidR="0070165B" w:rsidRDefault="0070165B" w:rsidP="0070165B">
      <w:pPr>
        <w:jc w:val="left"/>
        <w:rPr>
          <w:szCs w:val="21"/>
        </w:rPr>
      </w:pPr>
    </w:p>
    <w:p w:rsidR="0070165B" w:rsidRDefault="0070165B" w:rsidP="0070165B">
      <w:pPr>
        <w:ind w:left="420" w:hangingChars="200" w:hanging="420"/>
        <w:jc w:val="left"/>
        <w:rPr>
          <w:szCs w:val="21"/>
        </w:rPr>
      </w:pPr>
      <w:r>
        <w:rPr>
          <w:rFonts w:hint="eastAsia"/>
          <w:szCs w:val="21"/>
        </w:rPr>
        <w:t>1.</w:t>
      </w:r>
      <w:r>
        <w:rPr>
          <w:rFonts w:hint="eastAsia"/>
          <w:szCs w:val="21"/>
        </w:rPr>
        <w:t xml:space="preserve">　大会本部設置細則を大会規約並びに取り決め事項第</w:t>
      </w:r>
      <w:r>
        <w:rPr>
          <w:rFonts w:hint="eastAsia"/>
          <w:szCs w:val="21"/>
        </w:rPr>
        <w:t>6</w:t>
      </w:r>
      <w:r>
        <w:rPr>
          <w:rFonts w:hint="eastAsia"/>
          <w:szCs w:val="21"/>
        </w:rPr>
        <w:t>条（別表</w:t>
      </w:r>
      <w:r>
        <w:rPr>
          <w:rFonts w:hint="eastAsia"/>
          <w:szCs w:val="21"/>
        </w:rPr>
        <w:t>2</w:t>
      </w:r>
      <w:r>
        <w:rPr>
          <w:rFonts w:hint="eastAsia"/>
          <w:szCs w:val="21"/>
        </w:rPr>
        <w:t>）「田辺・西牟婁学童野球協議会大会本部設置要項」とする。（細則は廃止</w:t>
      </w:r>
      <w:r w:rsidR="00EE0773">
        <w:rPr>
          <w:rFonts w:hint="eastAsia"/>
          <w:szCs w:val="21"/>
        </w:rPr>
        <w:t>、これまでの要項は変更される</w:t>
      </w:r>
      <w:r>
        <w:rPr>
          <w:rFonts w:hint="eastAsia"/>
          <w:szCs w:val="21"/>
        </w:rPr>
        <w:t>）</w:t>
      </w:r>
    </w:p>
    <w:p w:rsidR="00EE0773" w:rsidRDefault="00EE0773" w:rsidP="0070165B">
      <w:pPr>
        <w:ind w:left="420" w:hangingChars="200" w:hanging="420"/>
        <w:jc w:val="left"/>
        <w:rPr>
          <w:szCs w:val="21"/>
        </w:rPr>
      </w:pPr>
      <w:r>
        <w:rPr>
          <w:rFonts w:hint="eastAsia"/>
          <w:szCs w:val="21"/>
        </w:rPr>
        <w:t>2.</w:t>
      </w:r>
      <w:r>
        <w:rPr>
          <w:rFonts w:hint="eastAsia"/>
          <w:szCs w:val="21"/>
        </w:rPr>
        <w:t xml:space="preserve">　細則と今回の要項で一部変更箇所がありますのでご注意ください。</w:t>
      </w:r>
    </w:p>
    <w:p w:rsidR="00EE0773" w:rsidRDefault="00EE0773" w:rsidP="0070165B">
      <w:pPr>
        <w:ind w:left="420" w:hangingChars="200" w:hanging="420"/>
        <w:jc w:val="left"/>
        <w:rPr>
          <w:szCs w:val="21"/>
        </w:rPr>
      </w:pPr>
      <w:r>
        <w:rPr>
          <w:rFonts w:hint="eastAsia"/>
          <w:szCs w:val="21"/>
        </w:rPr>
        <w:t xml:space="preserve">　　①メンバー表の提出について：一回戦～決勝まで</w:t>
      </w:r>
      <w:r>
        <w:rPr>
          <w:rFonts w:hint="eastAsia"/>
          <w:szCs w:val="21"/>
        </w:rPr>
        <w:t>4</w:t>
      </w:r>
      <w:r>
        <w:rPr>
          <w:rFonts w:hint="eastAsia"/>
          <w:szCs w:val="21"/>
        </w:rPr>
        <w:t>部とする（本部</w:t>
      </w:r>
      <w:r>
        <w:rPr>
          <w:rFonts w:hint="eastAsia"/>
          <w:szCs w:val="21"/>
        </w:rPr>
        <w:t>2</w:t>
      </w:r>
      <w:r>
        <w:rPr>
          <w:rFonts w:hint="eastAsia"/>
          <w:szCs w:val="21"/>
        </w:rPr>
        <w:t>、球審</w:t>
      </w:r>
      <w:r>
        <w:rPr>
          <w:rFonts w:hint="eastAsia"/>
          <w:szCs w:val="21"/>
        </w:rPr>
        <w:t>1</w:t>
      </w:r>
      <w:r>
        <w:rPr>
          <w:rFonts w:hint="eastAsia"/>
          <w:szCs w:val="21"/>
        </w:rPr>
        <w:t>、相手チーム</w:t>
      </w:r>
      <w:r>
        <w:rPr>
          <w:rFonts w:hint="eastAsia"/>
          <w:szCs w:val="21"/>
        </w:rPr>
        <w:t>1</w:t>
      </w:r>
      <w:r>
        <w:rPr>
          <w:rFonts w:hint="eastAsia"/>
          <w:szCs w:val="21"/>
        </w:rPr>
        <w:t>）</w:t>
      </w:r>
    </w:p>
    <w:p w:rsidR="000D6F0D" w:rsidRDefault="00EE0773" w:rsidP="0070165B">
      <w:pPr>
        <w:ind w:left="420" w:hangingChars="200" w:hanging="420"/>
        <w:jc w:val="left"/>
        <w:rPr>
          <w:szCs w:val="21"/>
        </w:rPr>
      </w:pPr>
      <w:r>
        <w:rPr>
          <w:rFonts w:hint="eastAsia"/>
          <w:szCs w:val="21"/>
        </w:rPr>
        <w:t xml:space="preserve">　　②</w:t>
      </w:r>
      <w:r w:rsidR="000D6F0D">
        <w:rPr>
          <w:rFonts w:hint="eastAsia"/>
          <w:szCs w:val="21"/>
        </w:rPr>
        <w:t>一塁側チームの本部担当者の役割「⑥メンバー紹介から試合終了まですべてアナウンスする場合</w:t>
      </w:r>
    </w:p>
    <w:p w:rsidR="00EE0773" w:rsidRDefault="000D6F0D" w:rsidP="000D6F0D">
      <w:pPr>
        <w:ind w:leftChars="200" w:left="420"/>
        <w:jc w:val="left"/>
        <w:rPr>
          <w:szCs w:val="21"/>
        </w:rPr>
      </w:pPr>
      <w:r>
        <w:rPr>
          <w:rFonts w:hint="eastAsia"/>
          <w:szCs w:val="21"/>
        </w:rPr>
        <w:t>（準決勝・決勝）記録書式№</w:t>
      </w:r>
      <w:r>
        <w:rPr>
          <w:rFonts w:hint="eastAsia"/>
          <w:szCs w:val="21"/>
        </w:rPr>
        <w:t>1</w:t>
      </w:r>
      <w:r>
        <w:rPr>
          <w:rFonts w:hint="eastAsia"/>
          <w:szCs w:val="21"/>
        </w:rPr>
        <w:t>は、三塁側本部担当者がする」は削除する。三塁側チームの本部担当者の役割⑦を削除、②アナウンス「選手の交代、守備変更等があった場合放送する」を追加。</w:t>
      </w:r>
    </w:p>
    <w:p w:rsidR="009C0BC2" w:rsidRDefault="009C0BC2" w:rsidP="000D6F0D">
      <w:pPr>
        <w:ind w:leftChars="200" w:left="420"/>
        <w:jc w:val="left"/>
        <w:rPr>
          <w:szCs w:val="21"/>
        </w:rPr>
      </w:pPr>
    </w:p>
    <w:p w:rsidR="000D6F0D" w:rsidRDefault="000D6F0D" w:rsidP="009C0BC2">
      <w:pPr>
        <w:jc w:val="center"/>
        <w:rPr>
          <w:szCs w:val="21"/>
        </w:rPr>
      </w:pPr>
      <w:r>
        <w:rPr>
          <w:rFonts w:hint="eastAsia"/>
          <w:szCs w:val="21"/>
        </w:rPr>
        <w:t>＊</w:t>
      </w:r>
      <w:r w:rsidR="009C0BC2">
        <w:rPr>
          <w:rFonts w:hint="eastAsia"/>
          <w:szCs w:val="21"/>
        </w:rPr>
        <w:t>大会本部については、ご意見を参考に変更を行ないます。今後ともよろしくご協力お願いします。</w:t>
      </w:r>
    </w:p>
    <w:p w:rsidR="000D6F0D" w:rsidRPr="00EE0773" w:rsidRDefault="000D6F0D" w:rsidP="000D6F0D">
      <w:pPr>
        <w:ind w:leftChars="200" w:left="420"/>
        <w:jc w:val="left"/>
        <w:rPr>
          <w:szCs w:val="21"/>
        </w:rPr>
      </w:pPr>
    </w:p>
    <w:sectPr w:rsidR="000D6F0D" w:rsidRPr="00EE0773" w:rsidSect="007073AD">
      <w:pgSz w:w="11906" w:h="16838"/>
      <w:pgMar w:top="1985" w:right="926" w:bottom="1701"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9C" w:rsidRDefault="00E8079C" w:rsidP="00D30E35">
      <w:r>
        <w:separator/>
      </w:r>
    </w:p>
  </w:endnote>
  <w:endnote w:type="continuationSeparator" w:id="0">
    <w:p w:rsidR="00E8079C" w:rsidRDefault="00E8079C" w:rsidP="00D30E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9C" w:rsidRDefault="00E8079C" w:rsidP="00D30E35">
      <w:r>
        <w:separator/>
      </w:r>
    </w:p>
  </w:footnote>
  <w:footnote w:type="continuationSeparator" w:id="0">
    <w:p w:rsidR="00E8079C" w:rsidRDefault="00E8079C" w:rsidP="00D30E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3AD"/>
    <w:rsid w:val="00054924"/>
    <w:rsid w:val="000D6F0D"/>
    <w:rsid w:val="00163334"/>
    <w:rsid w:val="00167FAA"/>
    <w:rsid w:val="001F0152"/>
    <w:rsid w:val="002631EC"/>
    <w:rsid w:val="00276583"/>
    <w:rsid w:val="002E7C2A"/>
    <w:rsid w:val="00311686"/>
    <w:rsid w:val="00314682"/>
    <w:rsid w:val="003250BE"/>
    <w:rsid w:val="003F50AC"/>
    <w:rsid w:val="004235A0"/>
    <w:rsid w:val="00425C5F"/>
    <w:rsid w:val="004A49B8"/>
    <w:rsid w:val="005A7112"/>
    <w:rsid w:val="00642AC6"/>
    <w:rsid w:val="00667969"/>
    <w:rsid w:val="006C3FBE"/>
    <w:rsid w:val="006C4916"/>
    <w:rsid w:val="0070158E"/>
    <w:rsid w:val="0070165B"/>
    <w:rsid w:val="007073AD"/>
    <w:rsid w:val="00725220"/>
    <w:rsid w:val="00733A7A"/>
    <w:rsid w:val="00746A56"/>
    <w:rsid w:val="00770F0A"/>
    <w:rsid w:val="0078514F"/>
    <w:rsid w:val="007D2A07"/>
    <w:rsid w:val="007D4435"/>
    <w:rsid w:val="00804A51"/>
    <w:rsid w:val="008126E7"/>
    <w:rsid w:val="00867CA0"/>
    <w:rsid w:val="008B0EA8"/>
    <w:rsid w:val="008C6C6B"/>
    <w:rsid w:val="008F601C"/>
    <w:rsid w:val="00946592"/>
    <w:rsid w:val="009C0BC2"/>
    <w:rsid w:val="009F413B"/>
    <w:rsid w:val="00A33C66"/>
    <w:rsid w:val="00A54696"/>
    <w:rsid w:val="00AD7D1C"/>
    <w:rsid w:val="00C04797"/>
    <w:rsid w:val="00C126B3"/>
    <w:rsid w:val="00C52AE6"/>
    <w:rsid w:val="00C53C24"/>
    <w:rsid w:val="00CE05B1"/>
    <w:rsid w:val="00CF443F"/>
    <w:rsid w:val="00CF5443"/>
    <w:rsid w:val="00D30E35"/>
    <w:rsid w:val="00DB55EF"/>
    <w:rsid w:val="00DC07B1"/>
    <w:rsid w:val="00E008AB"/>
    <w:rsid w:val="00E16A29"/>
    <w:rsid w:val="00E562A0"/>
    <w:rsid w:val="00E8079C"/>
    <w:rsid w:val="00ED012F"/>
    <w:rsid w:val="00EE0773"/>
    <w:rsid w:val="00EE13A2"/>
    <w:rsid w:val="00F3179C"/>
    <w:rsid w:val="00FD64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AD"/>
    <w:pPr>
      <w:widowControl w:val="0"/>
      <w:jc w:val="both"/>
    </w:pPr>
  </w:style>
  <w:style w:type="paragraph" w:styleId="1">
    <w:name w:val="heading 1"/>
    <w:basedOn w:val="a"/>
    <w:next w:val="a"/>
    <w:link w:val="10"/>
    <w:uiPriority w:val="9"/>
    <w:qFormat/>
    <w:rsid w:val="00E008A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08AB"/>
    <w:rPr>
      <w:rFonts w:asciiTheme="majorHAnsi" w:eastAsiaTheme="majorEastAsia" w:hAnsiTheme="majorHAnsi" w:cstheme="majorBidi"/>
      <w:sz w:val="24"/>
      <w:szCs w:val="24"/>
    </w:rPr>
  </w:style>
  <w:style w:type="paragraph" w:styleId="a3">
    <w:name w:val="No Spacing"/>
    <w:uiPriority w:val="1"/>
    <w:qFormat/>
    <w:rsid w:val="004235A0"/>
    <w:pPr>
      <w:widowControl w:val="0"/>
      <w:jc w:val="both"/>
    </w:pPr>
  </w:style>
  <w:style w:type="paragraph" w:styleId="a4">
    <w:name w:val="List Paragraph"/>
    <w:basedOn w:val="a"/>
    <w:uiPriority w:val="34"/>
    <w:qFormat/>
    <w:rsid w:val="00E008AB"/>
    <w:pPr>
      <w:ind w:leftChars="400" w:left="840"/>
    </w:pPr>
  </w:style>
  <w:style w:type="table" w:styleId="a5">
    <w:name w:val="Table Grid"/>
    <w:basedOn w:val="a1"/>
    <w:uiPriority w:val="59"/>
    <w:rsid w:val="00707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30E35"/>
    <w:pPr>
      <w:tabs>
        <w:tab w:val="center" w:pos="4252"/>
        <w:tab w:val="right" w:pos="8504"/>
      </w:tabs>
      <w:snapToGrid w:val="0"/>
    </w:pPr>
  </w:style>
  <w:style w:type="character" w:customStyle="1" w:styleId="a7">
    <w:name w:val="ヘッダー (文字)"/>
    <w:basedOn w:val="a0"/>
    <w:link w:val="a6"/>
    <w:uiPriority w:val="99"/>
    <w:semiHidden/>
    <w:rsid w:val="00D30E35"/>
  </w:style>
  <w:style w:type="paragraph" w:styleId="a8">
    <w:name w:val="footer"/>
    <w:basedOn w:val="a"/>
    <w:link w:val="a9"/>
    <w:uiPriority w:val="99"/>
    <w:semiHidden/>
    <w:unhideWhenUsed/>
    <w:rsid w:val="00D30E35"/>
    <w:pPr>
      <w:tabs>
        <w:tab w:val="center" w:pos="4252"/>
        <w:tab w:val="right" w:pos="8504"/>
      </w:tabs>
      <w:snapToGrid w:val="0"/>
    </w:pPr>
  </w:style>
  <w:style w:type="character" w:customStyle="1" w:styleId="a9">
    <w:name w:val="フッター (文字)"/>
    <w:basedOn w:val="a0"/>
    <w:link w:val="a8"/>
    <w:uiPriority w:val="99"/>
    <w:semiHidden/>
    <w:rsid w:val="00D30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hakkachan</dc:creator>
  <cp:lastModifiedBy>hakkachan</cp:lastModifiedBy>
  <cp:revision>17</cp:revision>
  <dcterms:created xsi:type="dcterms:W3CDTF">2019-03-19T05:43:00Z</dcterms:created>
  <dcterms:modified xsi:type="dcterms:W3CDTF">2019-03-30T10:15:00Z</dcterms:modified>
</cp:coreProperties>
</file>